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C5C58" w14:textId="77777777" w:rsidR="00DF613B" w:rsidRDefault="00DF6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255F7609" w14:textId="77777777" w:rsidR="00DF613B" w:rsidRDefault="00DF6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5A3FF77B" w14:textId="77777777" w:rsidR="00DF613B" w:rsidRDefault="00DF6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63061D12" w14:textId="77777777" w:rsidR="00DF613B" w:rsidRDefault="00DF6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7C96313F" w14:textId="77777777" w:rsidR="00DF613B" w:rsidRDefault="00DF6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28EC4BCD" w14:textId="77777777" w:rsidR="00DF613B" w:rsidRDefault="000000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C24D284" w14:textId="36422EA4" w:rsidR="00DF613B" w:rsidRDefault="00DF613B">
      <w:pPr>
        <w:spacing w:after="0" w:line="240" w:lineRule="auto"/>
        <w:jc w:val="right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bookmarkStart w:id="0" w:name="formTop"/>
      <w:bookmarkEnd w:id="0"/>
    </w:p>
    <w:p w14:paraId="7BACB9A9" w14:textId="77777777" w:rsidR="00DF613B" w:rsidRDefault="00000000">
      <w:pPr>
        <w:spacing w:after="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Сведения о заказчике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665"/>
      </w:tblGrid>
      <w:tr w:rsidR="00DF613B" w14:paraId="16AAB6CA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C5B92F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020D57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6A3727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5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6528AF1B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E33147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Контактное лицо 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8A4CBB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076B8079">
                <v:shape id="_x0000_i102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6E77BB8F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4D2877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Контактный телефон/факс 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BA4705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22C66BE">
                <v:shape id="_x0000_i1027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590497EC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2634F1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E-mail 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6DD0B3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C6E571F">
                <v:shape id="_x0000_i1028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5D3C8780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452023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Город 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6EEABA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01120C4">
                <v:shape id="_x0000_i1029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</w:tbl>
    <w:p w14:paraId="7627252B" w14:textId="77777777" w:rsidR="00DF613B" w:rsidRDefault="00000000">
      <w:pPr>
        <w:spacing w:after="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noProof/>
          <w:color w:val="3D3D3D"/>
          <w:sz w:val="23"/>
          <w:szCs w:val="23"/>
          <w:lang w:eastAsia="ru-RU"/>
        </w:rPr>
        <w:drawing>
          <wp:inline distT="0" distB="0" distL="114300" distR="114300" wp14:anchorId="5C22FD9B" wp14:editId="45680DA2">
            <wp:extent cx="190500" cy="142875"/>
            <wp:effectExtent l="0" t="0" r="0" b="0"/>
            <wp:docPr id="1" name="Изображение 6" descr="邐 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6" descr="邐 " hidden="1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>Общие сведения о системе</w:t>
      </w:r>
      <w:r>
        <w:rPr>
          <w:rFonts w:ascii="Trebuchet MS" w:eastAsia="Times New Roman" w:hAnsi="Trebuchet MS"/>
          <w:color w:val="3D3D3D"/>
          <w:sz w:val="23"/>
          <w:lang w:eastAsia="ru-RU"/>
        </w:rPr>
        <w:t>*</w:t>
      </w: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4208"/>
      </w:tblGrid>
      <w:tr w:rsidR="00DF613B" w14:paraId="42D84081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6C9E37F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Рабочая среда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29692A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3DFD006">
                <v:shape id="_x0000_i1030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водяной пар </w:t>
            </w:r>
          </w:p>
          <w:p w14:paraId="41B4248F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C3C5DA7">
                <v:shape id="_x0000_i1031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вода </w:t>
            </w:r>
          </w:p>
          <w:p w14:paraId="36EB538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2E1C9F4">
                <v:shape id="_x0000_i103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газ** </w:t>
            </w:r>
          </w:p>
          <w:p w14:paraId="7CF0F44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B0D59E7">
                <v:shape id="_x0000_i1033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другое** 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6A3EB899">
                <v:shape id="_x0000_i1034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5E036895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D2F605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Расход среды через клапан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  <w:t>(пар — кг/ч, вода — м</w:t>
            </w:r>
            <w:r>
              <w:rPr>
                <w:rFonts w:ascii="Trebuchet MS" w:eastAsia="Times New Roman" w:hAnsi="Trebuchet MS"/>
                <w:color w:val="333333"/>
                <w:sz w:val="14"/>
                <w:szCs w:val="14"/>
                <w:vertAlign w:val="superscript"/>
                <w:lang w:eastAsia="ru-RU"/>
              </w:rPr>
              <w:t>3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/ч, воздух — нм</w:t>
            </w:r>
            <w:r>
              <w:rPr>
                <w:rFonts w:ascii="Trebuchet MS" w:eastAsia="Times New Roman" w:hAnsi="Trebuchet MS"/>
                <w:color w:val="333333"/>
                <w:sz w:val="14"/>
                <w:szCs w:val="14"/>
                <w:vertAlign w:val="superscript"/>
                <w:lang w:eastAsia="ru-RU"/>
              </w:rPr>
              <w:t>3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/ч)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D8ED9E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033CC2F1">
                <v:shape id="_x0000_i1035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Мин. </w:t>
            </w:r>
          </w:p>
          <w:p w14:paraId="0C49F159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D0F469B">
                <v:shape id="_x0000_i103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 Раб. (номинал) </w:t>
            </w:r>
          </w:p>
          <w:p w14:paraId="0BBC9DE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E1484D9">
                <v:shape id="_x0000_i1037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Макс. </w:t>
            </w:r>
          </w:p>
        </w:tc>
      </w:tr>
      <w:tr w:rsidR="00DF613B" w14:paraId="06044123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3D0140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Температура рабочей среды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  <w:t>на входе в клапан, T</w:t>
            </w:r>
            <w:r>
              <w:rPr>
                <w:rFonts w:ascii="Trebuchet MS" w:eastAsia="Times New Roman" w:hAnsi="Trebuchet MS"/>
                <w:color w:val="3D3D3D"/>
                <w:sz w:val="14"/>
                <w:szCs w:val="14"/>
                <w:vertAlign w:val="subscript"/>
                <w:lang w:eastAsia="ru-RU"/>
              </w:rPr>
              <w:t>1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, °С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9CA8E8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4394FD3">
                <v:shape id="_x0000_i1038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Мин. </w:t>
            </w:r>
          </w:p>
          <w:p w14:paraId="3508A2C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5B82712">
                <v:shape id="_x0000_i1039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 Раб. (номинал) </w:t>
            </w:r>
          </w:p>
          <w:p w14:paraId="27586AC1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4BFBA13">
                <v:shape id="_x0000_i1040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Макс. </w:t>
            </w:r>
          </w:p>
        </w:tc>
      </w:tr>
      <w:tr w:rsidR="00DF613B" w14:paraId="1037AD10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C43991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lastRenderedPageBreak/>
              <w:t>Давление рабочей среды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  <w:t>на входе в клапан, P</w:t>
            </w:r>
            <w:r>
              <w:rPr>
                <w:rFonts w:ascii="Trebuchet MS" w:eastAsia="Times New Roman" w:hAnsi="Trebuchet MS"/>
                <w:color w:val="3D3D3D"/>
                <w:sz w:val="14"/>
                <w:szCs w:val="14"/>
                <w:vertAlign w:val="subscript"/>
                <w:lang w:eastAsia="ru-RU"/>
              </w:rPr>
              <w:t>1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, бар(и)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8548B6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A525140">
                <v:shape id="_x0000_i1041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Мин. </w:t>
            </w:r>
          </w:p>
          <w:p w14:paraId="5E74C11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304093F">
                <v:shape id="_x0000_i1042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 Раб. (номинал) </w:t>
            </w:r>
          </w:p>
          <w:p w14:paraId="401F6A2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0CE39F9D">
                <v:shape id="_x0000_i1043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Макс. </w:t>
            </w:r>
          </w:p>
        </w:tc>
      </w:tr>
      <w:tr w:rsidR="00DF613B" w14:paraId="2B84E05C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2F70B5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Давление рабочей среды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  <w:t>на выходе из клапана, P</w:t>
            </w:r>
            <w:r>
              <w:rPr>
                <w:rFonts w:ascii="Trebuchet MS" w:eastAsia="Times New Roman" w:hAnsi="Trebuchet MS"/>
                <w:color w:val="3D3D3D"/>
                <w:sz w:val="14"/>
                <w:szCs w:val="14"/>
                <w:vertAlign w:val="subscript"/>
                <w:lang w:eastAsia="ru-RU"/>
              </w:rPr>
              <w:t>2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, бар(и)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79E75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36F08D4">
                <v:shape id="_x0000_i1044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Мин. </w:t>
            </w:r>
          </w:p>
          <w:p w14:paraId="51AD927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5B268BC">
                <v:shape id="_x0000_i1045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 Раб. (номинал) </w:t>
            </w:r>
          </w:p>
          <w:p w14:paraId="0AD86AC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868C538">
                <v:shape id="_x0000_i104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Макс. </w:t>
            </w:r>
          </w:p>
        </w:tc>
      </w:tr>
      <w:tr w:rsidR="00DF613B" w14:paraId="7A6A7FCA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39FE64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Кинематическая вязкость, мл/с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851851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662D5C6">
                <v:shape id="_x0000_i1047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22D9E91D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2B5657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Давление насыщенных паров, бар(и)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40159A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8B0045D">
                <v:shape id="_x0000_i1048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</w:tbl>
    <w:p w14:paraId="1CD0B7E8" w14:textId="77777777" w:rsidR="00DF613B" w:rsidRDefault="00000000">
      <w:pPr>
        <w:spacing w:after="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Требования к клапану*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3550"/>
      </w:tblGrid>
      <w:tr w:rsidR="00DF613B" w14:paraId="699A6D18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2C05D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Место установки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E9CD2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3A4524E">
                <v:shape id="_x0000_i1049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в помещении </w:t>
            </w:r>
          </w:p>
          <w:p w14:paraId="2970DB51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1F6511A">
                <v:shape id="_x0000_i1050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на улице </w:t>
            </w:r>
          </w:p>
        </w:tc>
      </w:tr>
      <w:tr w:rsidR="00DF613B" w14:paraId="1B7DBAA2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458142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20ACFC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1923953">
                <v:shape id="_x0000_i1051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ковкий чугун </w:t>
            </w:r>
          </w:p>
          <w:p w14:paraId="13D0C49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1ADE7C4">
                <v:shape id="_x0000_i105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серый чугун </w:t>
            </w:r>
          </w:p>
          <w:p w14:paraId="4B1234B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7A11009">
                <v:shape id="_x0000_i1053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нержавеющая сталь </w:t>
            </w:r>
          </w:p>
          <w:p w14:paraId="147D06E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8F10E32">
                <v:shape id="_x0000_i1054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углеродистая сталь </w:t>
            </w:r>
          </w:p>
        </w:tc>
      </w:tr>
      <w:tr w:rsidR="00DF613B" w:rsidRPr="00C658E4" w14:paraId="0D54FBA0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6DAAF9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lastRenderedPageBreak/>
              <w:t>Материал уплотнения поворотного затвора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744EF4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2BA87C7">
                <v:shape id="_x0000_i1055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t xml:space="preserve">EPDM </w:t>
            </w:r>
          </w:p>
          <w:p w14:paraId="1A9CEC1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8F7C19F">
                <v:shape id="_x0000_i1056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t xml:space="preserve">PTFE </w:t>
            </w:r>
          </w:p>
          <w:p w14:paraId="111ABC2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3CBD2EB">
                <v:shape id="_x0000_i1057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t xml:space="preserve">Viton </w:t>
            </w:r>
          </w:p>
          <w:p w14:paraId="49B1C13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D675943">
                <v:shape id="_x0000_i1058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t xml:space="preserve">NBR </w:t>
            </w:r>
          </w:p>
          <w:p w14:paraId="434D7381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0D83BA6">
                <v:shape id="_x0000_i1059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другое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val="en-US" w:eastAsia="ru-RU"/>
              </w:rPr>
              <w:br/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275471E">
                <v:shape id="_x0000_i1060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5E1E11E0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045E1D9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Вид соединения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3F6089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8360E75">
                <v:shape id="_x0000_i1061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фланцевое </w:t>
            </w:r>
          </w:p>
          <w:p w14:paraId="70B3682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CD58010">
                <v:shape id="_x0000_i106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резьбовое </w:t>
            </w:r>
          </w:p>
          <w:p w14:paraId="2DAEC8C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59EAC53">
                <v:shape id="_x0000_i1063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под приварку </w:t>
            </w:r>
          </w:p>
          <w:p w14:paraId="255A4268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03459CB6">
                <v:shape id="_x0000_i1064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proofErr w:type="spellStart"/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межфланцевое</w:t>
            </w:r>
            <w:proofErr w:type="spellEnd"/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 </w:t>
            </w:r>
          </w:p>
          <w:p w14:paraId="12B252C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0999A35">
                <v:shape id="_x0000_i1065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другое 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FBD9D8D">
                <v:shape id="_x0000_i106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</w:tbl>
    <w:p w14:paraId="42A0B510" w14:textId="77777777" w:rsidR="00DF613B" w:rsidRDefault="00000000">
      <w:pPr>
        <w:spacing w:after="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Требования к электроприводу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5610"/>
      </w:tblGrid>
      <w:tr w:rsidR="00DF613B" w14:paraId="2BF69116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A4EF5D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Напряжение питания*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23AEAF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685200D6">
                <v:shape id="_x0000_i1067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24В, 50Гц, 1~ </w:t>
            </w:r>
          </w:p>
          <w:p w14:paraId="1954CAB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CF7110C">
                <v:shape id="_x0000_i1068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220В, 50Гц, 1~ </w:t>
            </w:r>
          </w:p>
          <w:p w14:paraId="64F299A9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D55C424">
                <v:shape id="_x0000_i1069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380В, 50Гц, 3~ </w:t>
            </w:r>
          </w:p>
          <w:p w14:paraId="49FDE2E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E525731">
                <v:shape id="_x0000_i1070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другое 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7E7E2E5">
                <v:shape id="_x0000_i1071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4B69E28B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D28B25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lastRenderedPageBreak/>
              <w:t>Класс защиты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D4D7F2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5F83AD7">
                <v:shape id="_x0000_i107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IP54 </w:t>
            </w:r>
          </w:p>
          <w:p w14:paraId="7114D29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EF6272B">
                <v:shape id="_x0000_i1073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IP65 </w:t>
            </w:r>
          </w:p>
          <w:p w14:paraId="46DEC9C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4496707">
                <v:shape id="_x0000_i1074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IP67 </w:t>
            </w:r>
          </w:p>
          <w:p w14:paraId="6BEF0399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F02392D">
                <v:shape id="_x0000_i1075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другое </w: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br/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358780C">
                <v:shape id="_x0000_i107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225B1D87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824BFF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Функция безопасности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4E46B6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44023236">
                <v:shape id="_x0000_i1077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отсутствует </w:t>
            </w:r>
          </w:p>
          <w:p w14:paraId="79F902A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34D10E5">
                <v:shape id="_x0000_i1078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нормально открытый </w:t>
            </w:r>
          </w:p>
          <w:p w14:paraId="60E73EA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E8DDB69">
                <v:shape id="_x0000_i1079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нормально закрытый </w:t>
            </w:r>
          </w:p>
        </w:tc>
      </w:tr>
      <w:tr w:rsidR="00DF613B" w14:paraId="4BB712BA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8898D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Входной сигнал*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F5D217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03272A28">
                <v:shape id="_x0000_i1080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3-позиционный </w:t>
            </w:r>
          </w:p>
          <w:p w14:paraId="72D8A6A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089004C">
                <v:shape id="_x0000_i1081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0..10 В </w:t>
            </w:r>
          </w:p>
          <w:p w14:paraId="7C7DE36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2DD2D30">
                <v:shape id="_x0000_i108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2..10 В </w:t>
            </w:r>
          </w:p>
          <w:p w14:paraId="048AC49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A1B8984">
                <v:shape id="_x0000_i1083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0..20 мА </w:t>
            </w:r>
          </w:p>
          <w:p w14:paraId="5AA3747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D776930">
                <v:shape id="_x0000_i1084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4..20 мА </w:t>
            </w:r>
          </w:p>
        </w:tc>
      </w:tr>
      <w:tr w:rsidR="00DF613B" w14:paraId="0AF81648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9565731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Выходной сигнал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05BC2AD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690B4747">
                <v:shape id="_x0000_i1085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отсутствует </w:t>
            </w:r>
          </w:p>
          <w:p w14:paraId="2B483274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0BA5DE9">
                <v:shape id="_x0000_i1086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0..10 В </w:t>
            </w:r>
          </w:p>
          <w:p w14:paraId="0BC44A2F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8B19BCC">
                <v:shape id="_x0000_i1087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2..10 В </w:t>
            </w:r>
          </w:p>
          <w:p w14:paraId="045EAFD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10B2A72C">
                <v:shape id="_x0000_i1088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0..20 мА </w:t>
            </w:r>
          </w:p>
          <w:p w14:paraId="3F8C7883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30C3F018">
                <v:shape id="_x0000_i1089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4..20 мА </w:t>
            </w:r>
          </w:p>
        </w:tc>
      </w:tr>
      <w:tr w:rsidR="00DF613B" w14:paraId="153CA84A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A7B6FB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lastRenderedPageBreak/>
              <w:t>Доп</w:t>
            </w:r>
            <w:proofErr w:type="spellEnd"/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79BC17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67DE8988">
                <v:shape id="_x0000_i1090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потенциометр </w:t>
            </w:r>
          </w:p>
          <w:p w14:paraId="05317475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F4F04D0">
                <v:shape id="_x0000_i1091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доп. концевые выключатели </w:t>
            </w:r>
          </w:p>
          <w:p w14:paraId="554D658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75789AAB">
                <v:shape id="_x0000_i1092" type="#_x0000_t201" style="width:20.25pt;height:18pt" o:preferrelative="t" filled="f" stroked="f">
                  <v:imagedata r:id="rId8" o:title=""/>
                  <o:lock v:ext="edit" aspectratio="t"/>
                </v:shape>
              </w:pict>
            </w: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 xml:space="preserve">доп. концевые выключатели </w:t>
            </w:r>
          </w:p>
        </w:tc>
      </w:tr>
    </w:tbl>
    <w:p w14:paraId="5310D3DB" w14:textId="77777777" w:rsidR="00DF613B" w:rsidRDefault="00000000">
      <w:pPr>
        <w:spacing w:after="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Предварительный выбор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870"/>
      </w:tblGrid>
      <w:tr w:rsidR="00DF613B" w14:paraId="0DA37B75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79C628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Модель клапана из каталога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57BE8E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2ED27CAC">
                <v:shape id="_x0000_i1093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2ACD5652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3C3E330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Предполагаемый типоразмер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CEF7E4F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C059159">
                <v:shape id="_x0000_i1094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525BA51B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275556B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Модель привода из каталога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5AA43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CA5EC61">
                <v:shape id="_x0000_i1095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1B0AF94F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0D9DAB2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rebuchet MS" w:eastAsia="Times New Roman" w:hAnsi="Trebuchet MS"/>
                <w:color w:val="3D3D3D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0A7A8FE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646A3867">
                <v:shape id="_x0000_i1096" type="#_x0000_t201" style="width:1in;height:18pt" o:preferrelative="t" filled="f" stroked="f">
                  <v:imagedata r:id="rId6" o:title=""/>
                  <o:lock v:ext="edit" aspectratio="t"/>
                </v:shape>
              </w:pict>
            </w:r>
          </w:p>
        </w:tc>
      </w:tr>
      <w:tr w:rsidR="00DF613B" w14:paraId="110FB1A3" w14:textId="77777777"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F0B07CC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536C426" w14:textId="77777777" w:rsidR="00DF613B" w:rsidRDefault="00000000">
            <w:pPr>
              <w:spacing w:after="240" w:line="240" w:lineRule="auto"/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3D3D3D"/>
                <w:sz w:val="18"/>
                <w:szCs w:val="18"/>
                <w:lang w:eastAsia="ru-RU"/>
              </w:rPr>
              <w:pict w14:anchorId="5A02A839">
                <v:shape id="_x0000_i1097" type="#_x0000_t201" style="width:210.75pt;height:70.5pt" o:preferrelative="t" filled="f" stroked="f">
                  <v:imagedata r:id="rId9" o:title=""/>
                  <o:lock v:ext="edit" aspectratio="t"/>
                </v:shape>
              </w:pict>
            </w:r>
          </w:p>
        </w:tc>
      </w:tr>
    </w:tbl>
    <w:p w14:paraId="221E66CD" w14:textId="77777777" w:rsidR="00DF613B" w:rsidRDefault="00000000">
      <w:pPr>
        <w:spacing w:before="120" w:after="240" w:line="240" w:lineRule="auto"/>
        <w:rPr>
          <w:rFonts w:ascii="Trebuchet MS" w:eastAsia="Times New Roman" w:hAnsi="Trebuchet MS"/>
          <w:color w:val="3D3D3D"/>
          <w:sz w:val="23"/>
          <w:szCs w:val="23"/>
          <w:lang w:eastAsia="ru-RU"/>
        </w:rPr>
      </w:pP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>* - поля, обязательные для заполнения;</w:t>
      </w:r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br/>
        <w:t xml:space="preserve">** - требуется указать название, химическую формулу, </w:t>
      </w:r>
      <w:proofErr w:type="spellStart"/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>хим</w:t>
      </w:r>
      <w:proofErr w:type="spellEnd"/>
      <w:r>
        <w:rPr>
          <w:rFonts w:ascii="Trebuchet MS" w:eastAsia="Times New Roman" w:hAnsi="Trebuchet MS"/>
          <w:color w:val="3D3D3D"/>
          <w:sz w:val="23"/>
          <w:szCs w:val="23"/>
          <w:lang w:eastAsia="ru-RU"/>
        </w:rPr>
        <w:t xml:space="preserve"> состав, физико-химические параметры. </w:t>
      </w:r>
    </w:p>
    <w:p w14:paraId="035A7CE0" w14:textId="77777777" w:rsidR="00DF613B" w:rsidRDefault="000000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1754BE8" w14:textId="77777777" w:rsidR="00DF613B" w:rsidRDefault="00DF613B"/>
    <w:sectPr w:rsidR="00DF613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2CEB3" w14:textId="77777777" w:rsidR="00C0399A" w:rsidRDefault="00C0399A">
      <w:pPr>
        <w:spacing w:line="240" w:lineRule="auto"/>
      </w:pPr>
      <w:r>
        <w:separator/>
      </w:r>
    </w:p>
  </w:endnote>
  <w:endnote w:type="continuationSeparator" w:id="0">
    <w:p w14:paraId="1F8D6D40" w14:textId="77777777" w:rsidR="00C0399A" w:rsidRDefault="00C0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page" w:tblpX="1785" w:tblpY="15008"/>
      <w:tblOverlap w:val="never"/>
      <w:tblW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DF613B" w14:paraId="2E95432F" w14:textId="77777777">
      <w:trPr>
        <w:trHeight w:val="300"/>
      </w:trPr>
      <w:tc>
        <w:tcPr>
          <w:tcW w:w="10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974093" w14:textId="77777777" w:rsidR="00DF613B" w:rsidRDefault="00000000">
          <w:pPr>
            <w:pStyle w:val="a8"/>
            <w:spacing w:before="0" w:beforeAutospacing="0" w:after="0" w:afterAutospacing="0"/>
            <w:jc w:val="center"/>
            <w:textAlignment w:val="baseline"/>
            <w:rPr>
              <w:lang w:val="ru"/>
            </w:rPr>
          </w:pPr>
          <w:r>
            <w:rPr>
              <w:rFonts w:ascii="Segoe UI" w:eastAsia="Segoe UI" w:hAnsi="Segoe UI" w:cs="Segoe UI"/>
              <w:noProof/>
              <w:sz w:val="18"/>
              <w:szCs w:val="18"/>
              <w:lang w:val="ru"/>
            </w:rPr>
            <w:drawing>
              <wp:inline distT="0" distB="0" distL="114300" distR="114300" wp14:anchorId="3054484B" wp14:editId="2C662E3A">
                <wp:extent cx="6581775" cy="85725"/>
                <wp:effectExtent l="0" t="0" r="9525" b="9525"/>
                <wp:docPr id="3" name="Изображение 76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 76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egoe UI"/>
              <w:b/>
              <w:bCs/>
              <w:color w:val="E36C0A"/>
              <w:sz w:val="18"/>
              <w:szCs w:val="18"/>
              <w:lang w:val="ru"/>
            </w:rPr>
            <w:t>ООО «ТИ-</w:t>
          </w:r>
          <w:proofErr w:type="gramStart"/>
          <w:r>
            <w:rPr>
              <w:rFonts w:eastAsia="Segoe UI"/>
              <w:b/>
              <w:bCs/>
              <w:color w:val="E36C0A"/>
              <w:sz w:val="18"/>
              <w:szCs w:val="18"/>
              <w:lang w:val="ru"/>
            </w:rPr>
            <w:t>СИСТЕМС»  ИНЖИНИРИНГ</w:t>
          </w:r>
          <w:proofErr w:type="gramEnd"/>
          <w:r>
            <w:rPr>
              <w:rFonts w:eastAsia="Segoe UI"/>
              <w:b/>
              <w:bCs/>
              <w:color w:val="E36C0A"/>
              <w:sz w:val="18"/>
              <w:szCs w:val="18"/>
              <w:lang w:val="ru"/>
            </w:rPr>
            <w:t xml:space="preserve"> И ПОСТАВКА ТЕХНОЛОГИЧЕСКОГО ОБОРУДОВАНИЯ</w:t>
          </w:r>
          <w:r>
            <w:rPr>
              <w:rFonts w:eastAsia="Segoe UI"/>
              <w:color w:val="E36C0A"/>
              <w:sz w:val="18"/>
              <w:szCs w:val="18"/>
              <w:lang w:val="ru"/>
            </w:rPr>
            <w:t> </w:t>
          </w:r>
        </w:p>
      </w:tc>
    </w:tr>
    <w:tr w:rsidR="00DF613B" w14:paraId="2851CD07" w14:textId="77777777">
      <w:trPr>
        <w:trHeight w:val="300"/>
      </w:trPr>
      <w:tc>
        <w:tcPr>
          <w:tcW w:w="10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3F3E9D" w14:textId="77777777" w:rsidR="00DF613B" w:rsidRDefault="00000000">
          <w:pPr>
            <w:pStyle w:val="a8"/>
            <w:spacing w:before="0" w:beforeAutospacing="0" w:after="0" w:afterAutospacing="0"/>
            <w:ind w:left="-420"/>
            <w:jc w:val="center"/>
            <w:textAlignment w:val="baseline"/>
          </w:pP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Интернет: 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www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proofErr w:type="spellStart"/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tisys</w:t>
          </w:r>
          <w:proofErr w:type="spellEnd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proofErr w:type="spellStart"/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ru</w:t>
          </w:r>
          <w:proofErr w:type="spellEnd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   </w:t>
          </w:r>
          <w:hyperlink r:id="rId2" w:tgtFrame="https://euc-word-edit.officeapps.live.com/we/_blank" w:history="1">
            <w:r>
              <w:rPr>
                <w:rStyle w:val="a3"/>
                <w:rFonts w:eastAsia="Segoe UI"/>
                <w:b/>
                <w:bCs/>
                <w:color w:val="404040"/>
                <w:sz w:val="20"/>
                <w:szCs w:val="20"/>
                <w:u w:val="none"/>
                <w:lang w:val="ru"/>
              </w:rPr>
              <w:t>www.tisys.kz</w:t>
            </w:r>
          </w:hyperlink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   </w:t>
          </w:r>
          <w:proofErr w:type="gramStart"/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www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proofErr w:type="spellStart"/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tisys</w:t>
          </w:r>
          <w:proofErr w:type="spellEnd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by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  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www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proofErr w:type="spellStart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ти-системс.рф</w:t>
          </w:r>
          <w:proofErr w:type="spellEnd"/>
          <w:proofErr w:type="gramEnd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 </w:t>
          </w:r>
          <w:r>
            <w:rPr>
              <w:rFonts w:eastAsia="Segoe UI"/>
              <w:color w:val="404040"/>
              <w:sz w:val="20"/>
              <w:szCs w:val="20"/>
            </w:rPr>
            <w:t> </w:t>
          </w:r>
        </w:p>
      </w:tc>
    </w:tr>
    <w:tr w:rsidR="00DF613B" w14:paraId="74EDA805" w14:textId="77777777">
      <w:trPr>
        <w:trHeight w:val="300"/>
      </w:trPr>
      <w:tc>
        <w:tcPr>
          <w:tcW w:w="10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333DAA" w14:textId="77777777" w:rsidR="00DF613B" w:rsidRDefault="00000000">
          <w:pPr>
            <w:pStyle w:val="a8"/>
            <w:spacing w:before="0" w:beforeAutospacing="0" w:after="0" w:afterAutospacing="0"/>
            <w:ind w:left="-420"/>
            <w:jc w:val="center"/>
            <w:textAlignment w:val="baseline"/>
          </w:pP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Телефоны для связи: +7 (495) 7774788, (925)7489626, 5007154, 55, 65</w:t>
          </w:r>
          <w:r>
            <w:rPr>
              <w:rFonts w:eastAsia="Segoe UI"/>
              <w:color w:val="404040"/>
              <w:sz w:val="20"/>
              <w:szCs w:val="20"/>
            </w:rPr>
            <w:t> </w:t>
          </w:r>
        </w:p>
        <w:p w14:paraId="79D17E78" w14:textId="77777777" w:rsidR="00DF613B" w:rsidRDefault="00000000">
          <w:pPr>
            <w:pStyle w:val="a8"/>
            <w:spacing w:before="0" w:beforeAutospacing="0" w:after="0" w:afterAutospacing="0"/>
            <w:ind w:left="-420"/>
            <w:jc w:val="center"/>
            <w:textAlignment w:val="baseline"/>
          </w:pP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Эл. почта:  </w:t>
          </w:r>
          <w:hyperlink r:id="rId3" w:tgtFrame="https://euc-word-edit.officeapps.live.com/we/_blank" w:history="1">
            <w:r>
              <w:rPr>
                <w:rStyle w:val="a3"/>
                <w:rFonts w:eastAsia="Segoe UI"/>
                <w:b/>
                <w:bCs/>
                <w:color w:val="404040"/>
                <w:sz w:val="20"/>
                <w:szCs w:val="20"/>
                <w:u w:val="none"/>
                <w:lang w:val="ru"/>
              </w:rPr>
              <w:t>info@</w:t>
            </w:r>
            <w:r>
              <w:rPr>
                <w:rStyle w:val="a3"/>
                <w:rFonts w:eastAsia="Segoe UI"/>
                <w:b/>
                <w:bCs/>
                <w:color w:val="404040"/>
                <w:sz w:val="20"/>
                <w:szCs w:val="20"/>
                <w:u w:val="none"/>
                <w:lang w:val="en-US"/>
              </w:rPr>
              <w:t>tisys</w:t>
            </w:r>
            <w:r>
              <w:rPr>
                <w:rStyle w:val="a3"/>
                <w:rFonts w:eastAsia="Segoe UI"/>
                <w:b/>
                <w:bCs/>
                <w:color w:val="404040"/>
                <w:sz w:val="20"/>
                <w:szCs w:val="20"/>
                <w:u w:val="none"/>
                <w:lang w:val="ru"/>
              </w:rPr>
              <w:t>.</w:t>
            </w:r>
            <w:r>
              <w:rPr>
                <w:rStyle w:val="a3"/>
                <w:rFonts w:eastAsia="Segoe UI"/>
                <w:b/>
                <w:bCs/>
                <w:color w:val="404040"/>
                <w:sz w:val="20"/>
                <w:szCs w:val="20"/>
                <w:u w:val="none"/>
                <w:lang w:val="en-US"/>
              </w:rPr>
              <w:t>ru</w:t>
            </w:r>
          </w:hyperlink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  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info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@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tisys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kz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 xml:space="preserve">   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info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@</w:t>
          </w:r>
          <w:proofErr w:type="spellStart"/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tisys</w:t>
          </w:r>
          <w:proofErr w:type="spellEnd"/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.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en-US"/>
            </w:rPr>
            <w:t>by</w:t>
          </w:r>
          <w:r>
            <w:rPr>
              <w:rFonts w:eastAsia="Segoe UI"/>
              <w:b/>
              <w:bCs/>
              <w:color w:val="404040"/>
              <w:sz w:val="20"/>
              <w:szCs w:val="20"/>
              <w:lang w:val="ru"/>
            </w:rPr>
            <w:t>  </w:t>
          </w:r>
          <w:r>
            <w:rPr>
              <w:rFonts w:eastAsia="Segoe UI"/>
              <w:color w:val="404040"/>
              <w:sz w:val="20"/>
              <w:szCs w:val="20"/>
            </w:rPr>
            <w:t> </w:t>
          </w:r>
        </w:p>
      </w:tc>
    </w:tr>
  </w:tbl>
  <w:p w14:paraId="5C53AD58" w14:textId="77777777" w:rsidR="00DF613B" w:rsidRDefault="00DF61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C50F9" w14:textId="77777777" w:rsidR="00C0399A" w:rsidRDefault="00C0399A">
      <w:pPr>
        <w:spacing w:after="0"/>
      </w:pPr>
      <w:r>
        <w:separator/>
      </w:r>
    </w:p>
  </w:footnote>
  <w:footnote w:type="continuationSeparator" w:id="0">
    <w:p w14:paraId="6D0BFECD" w14:textId="77777777" w:rsidR="00C0399A" w:rsidRDefault="00C039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B212" w14:textId="1CF806A8" w:rsidR="00DF613B" w:rsidRDefault="00C658E4">
    <w:pPr>
      <w:pStyle w:val="a8"/>
      <w:spacing w:before="0" w:beforeAutospacing="0" w:after="0" w:afterAutospacing="0"/>
      <w:textAlignment w:val="baseline"/>
    </w:pPr>
    <w:r>
      <w:rPr>
        <w:rFonts w:eastAsia="Segoe UI"/>
        <w:b/>
        <w:bCs/>
        <w:noProof/>
        <w:color w:val="E97132"/>
        <w:sz w:val="32"/>
        <w:szCs w:val="32"/>
        <w:lang w:val="ru"/>
      </w:rPr>
      <w:drawing>
        <wp:anchor distT="0" distB="0" distL="114300" distR="114300" simplePos="0" relativeHeight="251658240" behindDoc="1" locked="0" layoutInCell="1" allowOverlap="1" wp14:anchorId="0D3F01F0" wp14:editId="7585E0F3">
          <wp:simplePos x="0" y="0"/>
          <wp:positionH relativeFrom="column">
            <wp:posOffset>4756785</wp:posOffset>
          </wp:positionH>
          <wp:positionV relativeFrom="paragraph">
            <wp:posOffset>-170180</wp:posOffset>
          </wp:positionV>
          <wp:extent cx="1691640" cy="664845"/>
          <wp:effectExtent l="0" t="0" r="3810" b="1905"/>
          <wp:wrapNone/>
          <wp:docPr id="8634955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eastAsia="Segoe UI"/>
        <w:b/>
        <w:bCs/>
        <w:color w:val="E97132"/>
        <w:sz w:val="32"/>
        <w:szCs w:val="32"/>
        <w:shd w:val="clear" w:color="auto" w:fill="FFFFFF"/>
        <w:lang w:val="ru"/>
      </w:rPr>
      <w:t>О</w:t>
    </w:r>
    <w:r w:rsidR="00000000">
      <w:rPr>
        <w:rFonts w:eastAsia="Segoe UI"/>
        <w:b/>
        <w:bCs/>
        <w:color w:val="ED7D31"/>
        <w:sz w:val="32"/>
        <w:szCs w:val="32"/>
        <w:shd w:val="clear" w:color="auto" w:fill="FFFFFF"/>
        <w:lang w:val="ru"/>
      </w:rPr>
      <w:t>ПРО</w:t>
    </w:r>
    <w:r w:rsidR="00000000">
      <w:rPr>
        <w:rFonts w:eastAsia="Segoe UI"/>
        <w:b/>
        <w:bCs/>
        <w:color w:val="E97132"/>
        <w:sz w:val="32"/>
        <w:szCs w:val="32"/>
        <w:shd w:val="clear" w:color="auto" w:fill="FFFFFF"/>
        <w:lang w:val="ru"/>
      </w:rPr>
      <w:t>СНЫЙ ЛИСТ</w:t>
    </w:r>
    <w:r w:rsidR="00000000">
      <w:rPr>
        <w:rFonts w:eastAsia="Segoe UI"/>
        <w:color w:val="E97132"/>
        <w:sz w:val="32"/>
        <w:szCs w:val="32"/>
        <w:shd w:val="clear" w:color="auto" w:fill="FFFFFF"/>
      </w:rPr>
      <w:t> </w:t>
    </w:r>
  </w:p>
  <w:p w14:paraId="284D2D2A" w14:textId="6BF123D1" w:rsidR="00DF613B" w:rsidRDefault="00000000">
    <w:pPr>
      <w:pStyle w:val="a8"/>
      <w:spacing w:before="0" w:beforeAutospacing="0" w:after="0" w:afterAutospacing="0"/>
      <w:textAlignment w:val="baseline"/>
    </w:pPr>
    <w:r>
      <w:rPr>
        <w:rFonts w:eastAsia="Segoe UI"/>
        <w:b/>
        <w:bCs/>
        <w:color w:val="E97132"/>
        <w:sz w:val="32"/>
        <w:szCs w:val="32"/>
        <w:shd w:val="clear" w:color="auto" w:fill="FFFFFF"/>
        <w:lang w:val="ru"/>
      </w:rPr>
      <w:t xml:space="preserve">На </w:t>
    </w:r>
    <w:r>
      <w:rPr>
        <w:rFonts w:eastAsia="Segoe UI"/>
        <w:b/>
        <w:bCs/>
        <w:color w:val="ED7D31"/>
        <w:sz w:val="32"/>
        <w:szCs w:val="32"/>
        <w:shd w:val="clear" w:color="auto" w:fill="FFFFFF"/>
        <w:lang w:val="ru"/>
      </w:rPr>
      <w:t>подбор</w:t>
    </w:r>
    <w:r>
      <w:rPr>
        <w:rFonts w:eastAsia="Segoe UI"/>
        <w:b/>
        <w:bCs/>
        <w:color w:val="ED7D31"/>
        <w:sz w:val="32"/>
        <w:szCs w:val="32"/>
        <w:shd w:val="clear" w:color="auto" w:fill="FFFFFF"/>
      </w:rPr>
      <w:t xml:space="preserve"> поворотного затвора с электроприводом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2F2"/>
    <w:rsid w:val="00081DFB"/>
    <w:rsid w:val="0033456B"/>
    <w:rsid w:val="0038602F"/>
    <w:rsid w:val="004626D4"/>
    <w:rsid w:val="004D5649"/>
    <w:rsid w:val="006B3654"/>
    <w:rsid w:val="008A3EA2"/>
    <w:rsid w:val="008F7F3F"/>
    <w:rsid w:val="00951238"/>
    <w:rsid w:val="00AB520A"/>
    <w:rsid w:val="00C0399A"/>
    <w:rsid w:val="00C4461A"/>
    <w:rsid w:val="00C658E4"/>
    <w:rsid w:val="00CB1482"/>
    <w:rsid w:val="00DF613B"/>
    <w:rsid w:val="00F722F2"/>
    <w:rsid w:val="6B0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641C0"/>
  <w15:docId w15:val="{604DF4EB-626A-480F-8904-4BC6A76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84" w:after="120" w:line="240" w:lineRule="auto"/>
      <w:outlineLvl w:val="0"/>
    </w:pPr>
    <w:rPr>
      <w:rFonts w:eastAsia="Times New Roman"/>
      <w:b/>
      <w:bCs/>
      <w:color w:val="3D3D3D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4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color w:val="3D3D3D"/>
      <w:kern w:val="36"/>
      <w:sz w:val="72"/>
      <w:szCs w:val="72"/>
      <w:lang w:eastAsia="ru-RU"/>
    </w:rPr>
  </w:style>
  <w:style w:type="paragraph" w:customStyle="1" w:styleId="a9">
    <w:basedOn w:val="a"/>
    <w:next w:val="a"/>
    <w:link w:val="z-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link w:val="a9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">
    <w:name w:val="req"/>
    <w:basedOn w:val="a0"/>
  </w:style>
  <w:style w:type="paragraph" w:customStyle="1" w:styleId="aa">
    <w:basedOn w:val="a"/>
    <w:next w:val="a"/>
    <w:link w:val="z-0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link w:val="aa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Верхний колонтитул Знак"/>
    <w:link w:val="a4"/>
    <w:rPr>
      <w:rFonts w:ascii="Times New Roman" w:eastAsia="Times New Roman" w:hAnsi="Times New Roman"/>
      <w:sz w:val="24"/>
      <w:lang w:val="en-GB"/>
    </w:rPr>
  </w:style>
  <w:style w:type="character" w:customStyle="1" w:styleId="a7">
    <w:name w:val="Нижний колонтитул Знак"/>
    <w:link w:val="a6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ys.ru" TargetMode="External"/><Relationship Id="rId2" Type="http://schemas.openxmlformats.org/officeDocument/2006/relationships/hyperlink" Target="http://www.tisys.kz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Elena Khegay</cp:lastModifiedBy>
  <cp:revision>5</cp:revision>
  <dcterms:created xsi:type="dcterms:W3CDTF">2020-06-08T06:14:00Z</dcterms:created>
  <dcterms:modified xsi:type="dcterms:W3CDTF">2024-05-08T10:38:00Z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6BAEDC61D1314003A62A711B81B23E2F</vt:lpwstr>
  </property>
</Properties>
</file>